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3BE7" w14:textId="61FA549B" w:rsidR="00DE4437" w:rsidRPr="0055389A" w:rsidRDefault="0055389A" w:rsidP="0055389A">
      <w:r>
        <w:t>„</w:t>
      </w:r>
      <w:r>
        <w:rPr>
          <w:i/>
          <w:iCs/>
        </w:rPr>
        <w:t xml:space="preserve">Jan Fousek je výkonným ředitelem Asociace pro akumulaci energie AKU-BAT CZ, která podporuje rozvoj akumulace, výrobu a skladování vodíku, poskytování flexibility, výstavbu infrastruktury pro elektromobilitu v ČR a celkově modernizaci české energetiky a průmyslu. Jan Fousek působí rovněž jako předseda představenstva Solární asociace a člen představenstva Svazu moderní energetiky. Na energetických trzích se pohybuje od roku 2007. V letech 2011-2016 byl spolumajitelem a jednatelem jednoho z největších evropských obchodníků s emisními povolenkami a elektřinou, společnosti </w:t>
      </w:r>
      <w:proofErr w:type="spellStart"/>
      <w:r>
        <w:rPr>
          <w:i/>
          <w:iCs/>
        </w:rPr>
        <w:t>Virtuse</w:t>
      </w:r>
      <w:proofErr w:type="spellEnd"/>
      <w:r>
        <w:rPr>
          <w:i/>
          <w:iCs/>
        </w:rPr>
        <w:t xml:space="preserve"> Energy.“</w:t>
      </w:r>
    </w:p>
    <w:sectPr w:rsidR="00DE4437" w:rsidRPr="00553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9A"/>
    <w:rsid w:val="00070F44"/>
    <w:rsid w:val="0055389A"/>
    <w:rsid w:val="00B01117"/>
    <w:rsid w:val="00D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B68D"/>
  <w15:chartTrackingRefBased/>
  <w15:docId w15:val="{E8A12067-E127-498D-902A-5F3B109E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38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Menclerová</dc:creator>
  <cp:keywords/>
  <dc:description/>
  <cp:lastModifiedBy>Renáta Menclerová</cp:lastModifiedBy>
  <cp:revision>3</cp:revision>
  <dcterms:created xsi:type="dcterms:W3CDTF">2023-02-06T12:47:00Z</dcterms:created>
  <dcterms:modified xsi:type="dcterms:W3CDTF">2023-02-06T12:48:00Z</dcterms:modified>
</cp:coreProperties>
</file>